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TOWN OF PARISH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en-US" w:eastAsia="en-US" w:bidi="ar-SA"/>
        </w:rPr>
        <w:t>MONTHLY</w:t>
      </w:r>
      <w:r>
        <w:rPr>
          <w:b/>
          <w:sz w:val="28"/>
          <w:szCs w:val="28"/>
        </w:rPr>
        <w:t xml:space="preserve"> BOARD MEETING</w:t>
      </w:r>
    </w:p>
    <w:p>
      <w:pPr>
        <w:pStyle w:val="NoSpacing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Thursday,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en-US" w:eastAsia="en-US" w:bidi="ar-SA"/>
        </w:rPr>
        <w:t>November 20</w:t>
      </w:r>
      <w:r>
        <w:rPr>
          <w:b/>
          <w:bCs/>
          <w:sz w:val="28"/>
          <w:szCs w:val="28"/>
        </w:rPr>
        <w:t xml:space="preserve">, 2025 – 6:30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en-US" w:eastAsia="en-US" w:bidi="ar-SA"/>
        </w:rPr>
        <w:t>pm</w:t>
      </w:r>
    </w:p>
    <w:p>
      <w:pPr>
        <w:pStyle w:val="NoSpacing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I.</w:t>
        <w:tab/>
      </w:r>
      <w:r>
        <w:rPr>
          <w:b/>
          <w:bCs/>
          <w:sz w:val="28"/>
          <w:szCs w:val="28"/>
        </w:rPr>
        <w:t>Call Meeting to Order – 6:30 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II.</w:t>
        <w:tab/>
      </w:r>
      <w:r>
        <w:rPr>
          <w:b/>
          <w:bCs/>
          <w:sz w:val="28"/>
          <w:szCs w:val="28"/>
        </w:rPr>
        <w:t>Pledge of Allegiance to the Flag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III.</w:t>
        <w:tab/>
      </w:r>
      <w:r>
        <w:rPr>
          <w:b/>
          <w:bCs/>
          <w:sz w:val="28"/>
          <w:szCs w:val="28"/>
        </w:rPr>
        <w:t>Roll Call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IV.</w:t>
        <w:tab/>
      </w:r>
      <w:r>
        <w:rPr>
          <w:b/>
          <w:bCs/>
          <w:sz w:val="28"/>
          <w:szCs w:val="28"/>
        </w:rPr>
        <w:t>Public Comment Period</w:t>
      </w:r>
      <w:r>
        <w:rPr>
          <w:sz w:val="28"/>
          <w:szCs w:val="28"/>
        </w:rPr>
        <w:t xml:space="preserve"> (Please sign in if you wish to speak)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V.</w:t>
        <w:tab/>
      </w:r>
      <w:r>
        <w:rPr>
          <w:b/>
          <w:bCs/>
          <w:sz w:val="28"/>
          <w:szCs w:val="28"/>
        </w:rPr>
        <w:t>Supervisor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VI.</w:t>
        <w:tab/>
      </w:r>
      <w:r>
        <w:rPr>
          <w:b/>
          <w:bCs/>
          <w:sz w:val="28"/>
          <w:szCs w:val="28"/>
        </w:rPr>
        <w:t>Councilor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VII.</w:t>
        <w:tab/>
      </w:r>
      <w:r>
        <w:rPr>
          <w:b/>
          <w:bCs/>
          <w:sz w:val="28"/>
          <w:szCs w:val="28"/>
        </w:rPr>
        <w:t>Approve Minutes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A.  10/16/25 Regular Meeting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>B.  10/23/25 Budget Public Hearing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VIII. </w:t>
        <w:tab/>
      </w:r>
      <w:r>
        <w:rPr>
          <w:b/>
          <w:bCs/>
          <w:sz w:val="28"/>
          <w:szCs w:val="28"/>
        </w:rPr>
        <w:t>Department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Reports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Assessor; 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CEO/ZEO</w:t>
      </w:r>
      <w:r>
        <w:rPr>
          <w:sz w:val="28"/>
          <w:szCs w:val="28"/>
        </w:rPr>
        <w:t xml:space="preserve">;  Dog Control Officer;  Fire Company; Highway/Park; Tax Collector; Tug Hill Circuit Rider Report;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IX.</w:t>
        <w:tab/>
      </w:r>
      <w:r>
        <w:rPr>
          <w:b/>
          <w:bCs/>
          <w:sz w:val="28"/>
          <w:szCs w:val="28"/>
        </w:rPr>
        <w:t>Old Business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 xml:space="preserve">A. 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Town Hall Purchase Offer Updates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B.   Inspection of 10 Carlton Drive Findings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X.</w:t>
        <w:tab/>
      </w:r>
      <w:r>
        <w:rPr>
          <w:b/>
          <w:bCs/>
          <w:sz w:val="28"/>
          <w:szCs w:val="28"/>
        </w:rPr>
        <w:t>Old Business Off the Floor</w:t>
      </w:r>
    </w:p>
    <w:p>
      <w:pPr>
        <w:pStyle w:val="NoSpacing"/>
        <w:ind w:hanging="720" w:left="72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XI.</w:t>
        <w:tab/>
      </w:r>
      <w:r>
        <w:rPr>
          <w:b/>
          <w:bCs/>
          <w:sz w:val="28"/>
          <w:szCs w:val="28"/>
        </w:rPr>
        <w:t>New Business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A.   Approve 2025-2026 County Snow Contract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B.   Approve 2026 Fire Department Contract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C.   NYAOT Annual Meeting in NYC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D.   </w:t>
      </w:r>
      <w:r>
        <w:rPr>
          <w:b w:val="false"/>
          <w:bCs w:val="false"/>
          <w:i w:val="false"/>
          <w:iCs w:val="false"/>
          <w:sz w:val="28"/>
          <w:szCs w:val="28"/>
        </w:rPr>
        <w:t>NYMIR Risk Evaluation Letter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ab/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E.   Resignation of Supervisor’sClerk Engst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ab/>
      </w:r>
      <w:r>
        <w:rPr>
          <w:b w:val="false"/>
          <w:bCs w:val="false"/>
          <w:i w:val="false"/>
          <w:iCs w:val="false"/>
          <w:sz w:val="28"/>
          <w:szCs w:val="28"/>
        </w:rPr>
        <w:t>F.   Hiring of Supervisor’s Clerk Eldred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XII.  </w:t>
        <w:tab/>
      </w:r>
      <w:r>
        <w:rPr>
          <w:b/>
          <w:bCs/>
          <w:i w:val="false"/>
          <w:iCs w:val="false"/>
          <w:sz w:val="28"/>
          <w:szCs w:val="28"/>
        </w:rPr>
        <w:t>New Business Off the Floor</w:t>
      </w:r>
    </w:p>
    <w:p>
      <w:pPr>
        <w:pStyle w:val="NoSpacing"/>
        <w:ind w:hanging="0" w:left="0"/>
        <w:rPr/>
      </w:pPr>
      <w:r>
        <w:rPr/>
      </w:r>
    </w:p>
    <w:p>
      <w:pPr>
        <w:pStyle w:val="NoSpacing"/>
        <w:ind w:hanging="720" w:left="72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XIII.   </w:t>
      </w:r>
      <w:r>
        <w:rPr>
          <w:b/>
          <w:bCs/>
          <w:i w:val="false"/>
          <w:iCs w:val="false"/>
          <w:sz w:val="28"/>
          <w:szCs w:val="28"/>
        </w:rPr>
        <w:t>Informational Items</w:t>
      </w:r>
    </w:p>
    <w:p>
      <w:pPr>
        <w:pStyle w:val="NoSpacing"/>
        <w:ind w:hanging="0"/>
        <w:rPr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ab/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XIV.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Approval of the Bills</w:t>
      </w:r>
    </w:p>
    <w:p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A.  Supervisor’s Report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September and October 2025 </w:t>
      </w:r>
    </w:p>
    <w:p>
      <w:pPr>
        <w:pStyle w:val="NoSpacing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B.  Budgetary Transfers </w:t>
      </w:r>
    </w:p>
    <w:p>
      <w:pPr>
        <w:pStyle w:val="NoSpacing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C</w:t>
      </w:r>
      <w:r>
        <w:rPr>
          <w:b w:val="false"/>
          <w:bCs w:val="false"/>
          <w:sz w:val="28"/>
          <w:szCs w:val="28"/>
        </w:rPr>
        <w:t xml:space="preserve">.  Motion to approve vouchers #199-220 for the General Fund A for </w:t>
        <w:tab/>
        <w:t>$34,909.95</w:t>
      </w:r>
    </w:p>
    <w:p>
      <w:pPr>
        <w:pStyle w:val="NoSpacing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D</w:t>
      </w:r>
      <w:r>
        <w:rPr>
          <w:b w:val="false"/>
          <w:bCs w:val="false"/>
          <w:sz w:val="28"/>
          <w:szCs w:val="28"/>
        </w:rPr>
        <w:t xml:space="preserve">.  Motion to approve vouchers #109-124 for the Highway Fund DA for </w:t>
        <w:tab/>
        <w:t>$53,650.77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>.  Motion to approve vouchers #39-43 for the Highway Fund DB for $15,429.56</w:t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Spacing"/>
        <w:ind w:hanging="0"/>
        <w:rPr>
          <w:b/>
          <w:bCs/>
          <w:sz w:val="28"/>
          <w:szCs w:val="28"/>
        </w:rPr>
      </w:pPr>
      <w:r>
        <w:rPr>
          <w:sz w:val="28"/>
          <w:szCs w:val="28"/>
        </w:rPr>
        <w:t>XV.</w:t>
        <w:tab/>
      </w:r>
      <w:r>
        <w:rPr>
          <w:b/>
          <w:bCs/>
          <w:sz w:val="28"/>
          <w:szCs w:val="28"/>
        </w:rPr>
        <w:t>Next Regular Meeting; December 18, 2025 @ 6:30pm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XVI.</w:t>
        <w:tab/>
      </w:r>
      <w:r>
        <w:rPr>
          <w:b/>
          <w:bCs/>
          <w:sz w:val="28"/>
          <w:szCs w:val="28"/>
        </w:rPr>
        <w:t>Motion to Adjourn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6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1"/>
    <w:qFormat/>
    <w:rsid w:val="00c51d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65F7-5916-4336-838A-DD9DC06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LibreOffice/25.2.6.2$Windows_X86_64 LibreOffice_project/729c5bfe710f5eb71ed3bbde9e06a6065e9c6c5d</Application>
  <AppVersion>15.0000</AppVersion>
  <Pages>2</Pages>
  <Words>213</Words>
  <Characters>1122</Characters>
  <CharactersWithSpaces>1363</CharactersWithSpaces>
  <Paragraphs>43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2019-01-03T16:06:00Z</dcterms:created>
  <dc:creator>OswegoDDP</dc:creator>
  <dc:description/>
  <dc:language>en-US</dc:language>
  <cp:lastModifiedBy/>
  <cp:lastPrinted>2025-11-19T13:38:27Z</cp:lastPrinted>
  <dcterms:modified xsi:type="dcterms:W3CDTF">2025-11-19T13:50:55Z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